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“十三五”滚动课题第二批</w:t>
      </w:r>
      <w:r>
        <w:rPr>
          <w:b/>
          <w:sz w:val="28"/>
          <w:szCs w:val="28"/>
        </w:rPr>
        <w:t>立项</w:t>
      </w:r>
      <w:r>
        <w:rPr>
          <w:rFonts w:hint="eastAsia"/>
          <w:b/>
          <w:sz w:val="28"/>
          <w:szCs w:val="28"/>
        </w:rPr>
        <w:t>课题</w:t>
      </w:r>
      <w:r>
        <w:rPr>
          <w:b/>
          <w:sz w:val="28"/>
          <w:szCs w:val="28"/>
        </w:rPr>
        <w:t>名单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513"/>
        <w:gridCol w:w="2833"/>
        <w:gridCol w:w="1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课题编号</w:t>
            </w:r>
          </w:p>
        </w:tc>
        <w:tc>
          <w:tcPr>
            <w:tcW w:w="3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所属单位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G2018201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”健康成长“园本课程实践与探索研究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重庆市渝中区桂花园幼儿园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G2018202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玩创与指尖的灵动艺术——幼儿园创意工作坊的设计与实施研究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宁波市镇海区骆驼街道中心幼儿园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G2018203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STEM理念下“三生一体”本土探究课程资源的运用研究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宁波市奉化区裘村镇实验幼儿园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G2018204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“奇E小镇” ——幼儿园微社会实践活动课程的开发与实施  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宁波市江北区庄桥街道中心幼儿园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G2018205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新建幼儿园安全教育中的问题研究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天津市武清区第九幼儿园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天津市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G2018206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幼儿园主题活动下环境创设的研究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青岛西海岸新区大场中心幼儿园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G2018207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幼儿园创造性思维绘画的实践研究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青岛市北区优秀幼儿园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G2018208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幼儿学习品质的培养研究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枣庄市山亭区实验幼儿园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G2018209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幼儿入学准备期教育的研究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青岛市崂山区中韩街道郑张幼儿园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G2018210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新社区幼儿健康与幼儿园健康教育研究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青岛市崂山区中韩街道西韩幼儿园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G2018211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环境教育理念下创新性区域材料投放的实践研究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青岛经济技术开发区长江路街道办事处戴戈庄幼儿园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G2018212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户外体育活动中幼儿良好个性品质培养策略的研究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青岛市黄岛区宝山中心幼儿园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G2018213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幼儿园家庭教育指导策略的研究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滨城区第六小学幼儿园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山东省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G2018214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幼儿混龄游戏的探索与研究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锦州市古塔区中心幼儿园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G2018215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拓展角色游戏促儿童能力发展的实践研究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沈阳市实验学校幼儿园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G2018216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低结构材料在建构游戏中促进幼儿能力提升的实践研究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古塔区第一幼儿园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G2018217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传统节日与家园共育有效模式实践研究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彰武县四中幼儿园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辽宁省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G2018218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主题情境下幼儿区域活动开发与运用的案例研究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南京市瑞金路幼儿园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G2018219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儿童公共生活视域下幼儿园“行走课程”的实践研究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南京市月安幼儿园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江苏省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G2018220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3-6岁儿童情绪表现及教师回应策略的研究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长春市人民政府机关第一幼儿园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G2018221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幼儿园自制体育游戏材料“一物多玩”的教学实践研究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唐山市丰润区浭阳辰苑幼儿园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G2018222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幼儿园课程游戏化实践研究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河北省张家口市宣化区滨河幼儿园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G2018223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绘本主题活动的指导研究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唐山市丰南区大新庄中心幼儿园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G2018224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《基于绘本的幼儿园区域活动材料投放与应用研究》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河北唐山南堡经济开发区第一幼儿园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河北省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G2018225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《3-6岁儿童学习与发展指南》 背景下幼儿园绘本特色课程开发的行动研究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广西实验幼儿园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广西壮族自治区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G2018226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利用农村幼儿园资源，开展种植活动的实践研究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珠海市斗门区斗门镇中心幼儿园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G2018227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《在游戏化情境中激发3-4岁幼儿生活自理能力主动性的实践研究》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珠海市斗门区井岸镇中心幼儿园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广东省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G2018228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幼儿注意力品质培养的策略与游戏活动研究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北京成长魔方教育科技有限公司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G2018239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以幼儿园音乐表演活动为载体，促进幼儿学习品质策略的研究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棒棒糖启智（北京）教育科技发展有限公司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G2018230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开放性（低结构）游戏材料促进幼儿创造力发展的研究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贝壳营教育科技（北京）有限公司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G2018231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基于大数据与互联网技术的3-6岁儿童学习品质课程探索及培养研究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北京哥大诺博教育科技股份有限公司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北京市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G2018232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《幼儿早期阅读习惯养成的实践研究 ——基于家园合作的视角》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合肥市长江路幼儿园杏林分园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安徽省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G2018233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幼儿园体育活动实效性的研究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兰州市城关区天庆幼儿园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G2018234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幼儿园一日生活中音乐活动运用的行动研究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原兰州军区幼儿园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甘肃省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G201823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生态主题活动中科学与艺术融合的策略研究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福建省军区机关幼儿园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福建省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3048E"/>
    <w:rsid w:val="6D53048E"/>
    <w:rsid w:val="6D535020"/>
    <w:rsid w:val="772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ko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2018-09-22T01:33:00Z</dcterms:created>
  <dc:creator>杜老师</dc:creator>
  <cp:lastModifiedBy>杜老师</cp:lastModifiedBy>
  <dcterms:modified xsi:type="dcterms:W3CDTF">2018-09-27T09:26:13Z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